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C7" w:rsidRDefault="009A0AC7" w:rsidP="00217726">
      <w:pPr>
        <w:shd w:val="clear" w:color="auto" w:fill="FFFFFF"/>
        <w:spacing w:line="324" w:lineRule="exact"/>
        <w:ind w:right="36"/>
        <w:jc w:val="both"/>
        <w:rPr>
          <w:rFonts w:eastAsia="Times New Roman"/>
          <w:b/>
          <w:bCs/>
          <w:spacing w:val="-7"/>
          <w:sz w:val="30"/>
          <w:szCs w:val="30"/>
        </w:rPr>
      </w:pPr>
      <w:r w:rsidRPr="005B33BD">
        <w:rPr>
          <w:rFonts w:eastAsia="Times New Roman"/>
          <w:b/>
          <w:bCs/>
          <w:spacing w:val="-7"/>
          <w:sz w:val="28"/>
          <w:szCs w:val="28"/>
        </w:rPr>
        <w:t xml:space="preserve">                                                                 </w:t>
      </w:r>
    </w:p>
    <w:p w:rsidR="00204DB3" w:rsidRPr="005B33BD" w:rsidRDefault="004A1389">
      <w:pPr>
        <w:shd w:val="clear" w:color="auto" w:fill="FFFFFF"/>
        <w:spacing w:line="324" w:lineRule="exact"/>
        <w:ind w:right="36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7"/>
          <w:sz w:val="28"/>
          <w:szCs w:val="28"/>
        </w:rPr>
        <w:t>РОССИЙСКАЯ ФЕДЕРАЦИЯ</w:t>
      </w:r>
    </w:p>
    <w:p w:rsidR="00204DB3" w:rsidRPr="005B33BD" w:rsidRDefault="004A1389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11"/>
          <w:sz w:val="28"/>
          <w:szCs w:val="28"/>
        </w:rPr>
        <w:t>КАРАЧАЕВО-ЧЕРКЕССКАЯ РЕСПУБЛИКА</w:t>
      </w:r>
    </w:p>
    <w:p w:rsidR="00204DB3" w:rsidRPr="005B33BD" w:rsidRDefault="004A1389">
      <w:pPr>
        <w:shd w:val="clear" w:color="auto" w:fill="FFFFFF"/>
        <w:spacing w:line="324" w:lineRule="exact"/>
        <w:ind w:right="58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14"/>
          <w:sz w:val="28"/>
          <w:szCs w:val="28"/>
        </w:rPr>
        <w:t>ЗЕЛЕНЧУКСКИЙ МУНИЦИПАЛЬНЫЙ РАЙОН</w:t>
      </w:r>
    </w:p>
    <w:p w:rsidR="005B33BD" w:rsidRDefault="009A0AC7">
      <w:pPr>
        <w:shd w:val="clear" w:color="auto" w:fill="FFFFFF"/>
        <w:spacing w:before="7" w:line="324" w:lineRule="exact"/>
        <w:ind w:right="58"/>
        <w:jc w:val="center"/>
        <w:rPr>
          <w:rFonts w:eastAsia="Times New Roman"/>
          <w:b/>
          <w:bCs/>
          <w:spacing w:val="-16"/>
          <w:sz w:val="28"/>
          <w:szCs w:val="28"/>
        </w:rPr>
      </w:pPr>
      <w:r w:rsidRPr="005B33BD">
        <w:rPr>
          <w:rFonts w:eastAsia="Times New Roman"/>
          <w:b/>
          <w:bCs/>
          <w:spacing w:val="-16"/>
          <w:sz w:val="28"/>
          <w:szCs w:val="28"/>
        </w:rPr>
        <w:t xml:space="preserve">СОВЕТ </w:t>
      </w:r>
    </w:p>
    <w:p w:rsidR="00204DB3" w:rsidRPr="005B33BD" w:rsidRDefault="009A0AC7">
      <w:pPr>
        <w:shd w:val="clear" w:color="auto" w:fill="FFFFFF"/>
        <w:spacing w:before="7" w:line="324" w:lineRule="exact"/>
        <w:ind w:right="58"/>
        <w:jc w:val="center"/>
        <w:rPr>
          <w:sz w:val="28"/>
          <w:szCs w:val="28"/>
        </w:rPr>
      </w:pPr>
      <w:r w:rsidRPr="005B33BD">
        <w:rPr>
          <w:rFonts w:eastAsia="Times New Roman"/>
          <w:b/>
          <w:bCs/>
          <w:spacing w:val="-16"/>
          <w:sz w:val="28"/>
          <w:szCs w:val="28"/>
        </w:rPr>
        <w:t>ИСПРАВНЕНСКОГО</w:t>
      </w:r>
      <w:r w:rsidR="004A1389" w:rsidRPr="005B33BD">
        <w:rPr>
          <w:rFonts w:eastAsia="Times New Roman"/>
          <w:b/>
          <w:bCs/>
          <w:spacing w:val="-16"/>
          <w:sz w:val="28"/>
          <w:szCs w:val="28"/>
        </w:rPr>
        <w:t xml:space="preserve"> СЕЛЬСКОГО ПОСЕЛЕНИЯ</w:t>
      </w:r>
    </w:p>
    <w:p w:rsidR="005B33BD" w:rsidRPr="005B33BD" w:rsidRDefault="009A0AC7" w:rsidP="005B33BD">
      <w:pPr>
        <w:shd w:val="clear" w:color="auto" w:fill="FFFFFF"/>
        <w:spacing w:before="288"/>
        <w:ind w:right="29"/>
        <w:jc w:val="center"/>
        <w:rPr>
          <w:rFonts w:eastAsia="Times New Roman"/>
          <w:b/>
          <w:bCs/>
          <w:spacing w:val="-15"/>
          <w:sz w:val="28"/>
          <w:szCs w:val="28"/>
        </w:rPr>
      </w:pPr>
      <w:r w:rsidRPr="005B33BD">
        <w:rPr>
          <w:rFonts w:eastAsia="Times New Roman"/>
          <w:b/>
          <w:bCs/>
          <w:spacing w:val="-15"/>
          <w:sz w:val="28"/>
          <w:szCs w:val="28"/>
        </w:rPr>
        <w:t>РЕШЕНИЕ</w:t>
      </w:r>
    </w:p>
    <w:p w:rsidR="009A0AC7" w:rsidRPr="005B33BD" w:rsidRDefault="00217726" w:rsidP="009A0AC7">
      <w:pPr>
        <w:shd w:val="clear" w:color="auto" w:fill="FFFFFF"/>
        <w:spacing w:before="288"/>
        <w:ind w:right="29"/>
        <w:rPr>
          <w:sz w:val="28"/>
          <w:szCs w:val="28"/>
        </w:rPr>
      </w:pPr>
      <w:r w:rsidRPr="00217726">
        <w:rPr>
          <w:rFonts w:eastAsia="Times New Roman"/>
          <w:bCs/>
          <w:spacing w:val="-15"/>
          <w:sz w:val="28"/>
          <w:szCs w:val="28"/>
        </w:rPr>
        <w:t>25.03.</w:t>
      </w:r>
      <w:r w:rsidR="009A0AC7" w:rsidRPr="00217726">
        <w:rPr>
          <w:rFonts w:eastAsia="Times New Roman"/>
          <w:bCs/>
          <w:spacing w:val="-15"/>
          <w:sz w:val="28"/>
          <w:szCs w:val="28"/>
        </w:rPr>
        <w:t>2013</w:t>
      </w:r>
      <w:r w:rsidR="009A0AC7" w:rsidRPr="005B33BD">
        <w:rPr>
          <w:rFonts w:eastAsia="Times New Roman"/>
          <w:bCs/>
          <w:spacing w:val="-15"/>
          <w:sz w:val="28"/>
          <w:szCs w:val="28"/>
        </w:rPr>
        <w:t xml:space="preserve">                </w:t>
      </w:r>
      <w:r w:rsidR="005B33BD">
        <w:rPr>
          <w:rFonts w:eastAsia="Times New Roman"/>
          <w:bCs/>
          <w:spacing w:val="-15"/>
          <w:sz w:val="28"/>
          <w:szCs w:val="28"/>
        </w:rPr>
        <w:t xml:space="preserve">    </w:t>
      </w:r>
      <w:r w:rsidR="009A0AC7" w:rsidRPr="005B33BD">
        <w:rPr>
          <w:rFonts w:eastAsia="Times New Roman"/>
          <w:bCs/>
          <w:spacing w:val="-15"/>
          <w:sz w:val="28"/>
          <w:szCs w:val="28"/>
        </w:rPr>
        <w:t xml:space="preserve"> </w:t>
      </w:r>
      <w:r>
        <w:rPr>
          <w:rFonts w:eastAsia="Times New Roman"/>
          <w:bCs/>
          <w:spacing w:val="-15"/>
          <w:sz w:val="28"/>
          <w:szCs w:val="28"/>
        </w:rPr>
        <w:t xml:space="preserve">     </w:t>
      </w:r>
      <w:r w:rsidR="009A0AC7" w:rsidRPr="005B33BD">
        <w:rPr>
          <w:rFonts w:eastAsia="Times New Roman"/>
          <w:bCs/>
          <w:spacing w:val="-15"/>
          <w:sz w:val="28"/>
          <w:szCs w:val="28"/>
        </w:rPr>
        <w:t>станица Испр</w:t>
      </w:r>
      <w:r>
        <w:rPr>
          <w:rFonts w:eastAsia="Times New Roman"/>
          <w:bCs/>
          <w:spacing w:val="-15"/>
          <w:sz w:val="28"/>
          <w:szCs w:val="28"/>
        </w:rPr>
        <w:t xml:space="preserve">авная                            </w:t>
      </w:r>
      <w:bookmarkStart w:id="0" w:name="_GoBack"/>
      <w:bookmarkEnd w:id="0"/>
      <w:r>
        <w:rPr>
          <w:rFonts w:eastAsia="Times New Roman"/>
          <w:bCs/>
          <w:spacing w:val="-15"/>
          <w:sz w:val="28"/>
          <w:szCs w:val="28"/>
        </w:rPr>
        <w:t>№  09</w:t>
      </w:r>
    </w:p>
    <w:p w:rsidR="005B33BD" w:rsidRPr="005B33BD" w:rsidRDefault="005B33BD" w:rsidP="005B33BD">
      <w:pPr>
        <w:shd w:val="clear" w:color="auto" w:fill="FFFFFF"/>
        <w:spacing w:before="288" w:line="317" w:lineRule="exact"/>
        <w:ind w:left="144"/>
        <w:rPr>
          <w:sz w:val="28"/>
          <w:szCs w:val="28"/>
        </w:rPr>
      </w:pPr>
      <w:r w:rsidRPr="005B33BD">
        <w:rPr>
          <w:rFonts w:eastAsia="Times New Roman"/>
          <w:bCs/>
          <w:sz w:val="28"/>
          <w:szCs w:val="28"/>
        </w:rPr>
        <w:t xml:space="preserve">Об </w:t>
      </w:r>
      <w:r w:rsidR="00354F70">
        <w:rPr>
          <w:rFonts w:eastAsia="Times New Roman"/>
          <w:bCs/>
          <w:sz w:val="28"/>
          <w:szCs w:val="28"/>
        </w:rPr>
        <w:t>утверждении предельных (минимальных и максимальных) размеров земельных участков, предоставляемых гражданам в собственность из земель, находящихся в государственной или муниципальной собственности</w:t>
      </w:r>
    </w:p>
    <w:p w:rsidR="00204DB3" w:rsidRPr="005B33BD" w:rsidRDefault="005B33BD" w:rsidP="005B33BD">
      <w:pPr>
        <w:shd w:val="clear" w:color="auto" w:fill="FFFFFF"/>
        <w:spacing w:before="317" w:line="317" w:lineRule="exact"/>
        <w:ind w:left="72" w:right="14" w:firstLine="3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5B33BD">
        <w:rPr>
          <w:rFonts w:eastAsia="Times New Roman"/>
          <w:sz w:val="28"/>
          <w:szCs w:val="28"/>
        </w:rPr>
        <w:t xml:space="preserve">В </w:t>
      </w:r>
      <w:r w:rsidR="00354F70">
        <w:rPr>
          <w:rFonts w:eastAsia="Times New Roman"/>
          <w:sz w:val="28"/>
          <w:szCs w:val="28"/>
        </w:rPr>
        <w:t>соответствии со статьей 33 Земельного кодекса Российской Федерации и Законом Карачаево-Черкесской республики от 09.12.2003 № 61-РЗ «</w:t>
      </w:r>
      <w:r w:rsidR="00D56AD8">
        <w:rPr>
          <w:rFonts w:eastAsia="Times New Roman"/>
          <w:sz w:val="28"/>
          <w:szCs w:val="28"/>
        </w:rPr>
        <w:t>Особенности регу</w:t>
      </w:r>
      <w:r w:rsidR="00354F70">
        <w:rPr>
          <w:rFonts w:eastAsia="Times New Roman"/>
          <w:sz w:val="28"/>
          <w:szCs w:val="28"/>
        </w:rPr>
        <w:t>лирования</w:t>
      </w:r>
      <w:r w:rsidR="00D56AD8">
        <w:rPr>
          <w:rFonts w:eastAsia="Times New Roman"/>
          <w:sz w:val="28"/>
          <w:szCs w:val="28"/>
        </w:rPr>
        <w:t xml:space="preserve"> земельных отношений в Карачаево-Черкесской Республике»,</w:t>
      </w:r>
      <w:r w:rsidR="00354F7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0AC7" w:rsidRPr="005B33BD">
        <w:rPr>
          <w:rFonts w:eastAsia="Times New Roman"/>
          <w:sz w:val="28"/>
          <w:szCs w:val="28"/>
        </w:rPr>
        <w:t>Совет Исправненского сельского поселения</w:t>
      </w:r>
    </w:p>
    <w:p w:rsidR="00204DB3" w:rsidRPr="005B33BD" w:rsidRDefault="009A0AC7">
      <w:pPr>
        <w:shd w:val="clear" w:color="auto" w:fill="FFFFFF"/>
        <w:spacing w:before="302"/>
        <w:ind w:left="14"/>
        <w:rPr>
          <w:rFonts w:eastAsia="Times New Roman"/>
          <w:bCs/>
          <w:spacing w:val="-16"/>
          <w:sz w:val="28"/>
          <w:szCs w:val="28"/>
        </w:rPr>
      </w:pPr>
      <w:r w:rsidRPr="005B33BD">
        <w:rPr>
          <w:rFonts w:eastAsia="Times New Roman"/>
          <w:bCs/>
          <w:spacing w:val="-16"/>
          <w:sz w:val="28"/>
          <w:szCs w:val="28"/>
        </w:rPr>
        <w:t>РЕШИЛ</w:t>
      </w:r>
      <w:r w:rsidR="004A1389" w:rsidRPr="005B33BD">
        <w:rPr>
          <w:rFonts w:eastAsia="Times New Roman"/>
          <w:bCs/>
          <w:spacing w:val="-16"/>
          <w:sz w:val="28"/>
          <w:szCs w:val="28"/>
        </w:rPr>
        <w:t>:</w:t>
      </w:r>
    </w:p>
    <w:p w:rsidR="009E7E53" w:rsidRDefault="005B33BD" w:rsidP="0018689A">
      <w:pPr>
        <w:pStyle w:val="a4"/>
        <w:numPr>
          <w:ilvl w:val="0"/>
          <w:numId w:val="1"/>
        </w:numPr>
        <w:shd w:val="clear" w:color="auto" w:fill="FFFFFF"/>
        <w:spacing w:before="3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Установить </w:t>
      </w:r>
      <w:r w:rsidR="00D56AD8">
        <w:rPr>
          <w:rFonts w:eastAsia="Times New Roman"/>
          <w:sz w:val="28"/>
          <w:szCs w:val="28"/>
        </w:rPr>
        <w:t xml:space="preserve"> следующие пред</w:t>
      </w:r>
      <w:r w:rsidR="009E7E53">
        <w:rPr>
          <w:rFonts w:eastAsia="Times New Roman"/>
          <w:sz w:val="28"/>
          <w:szCs w:val="28"/>
        </w:rPr>
        <w:t>е</w:t>
      </w:r>
      <w:r w:rsidR="00D56AD8">
        <w:rPr>
          <w:rFonts w:eastAsia="Times New Roman"/>
          <w:sz w:val="28"/>
          <w:szCs w:val="28"/>
        </w:rPr>
        <w:t>льные</w:t>
      </w:r>
      <w:r w:rsidR="009E7E53">
        <w:rPr>
          <w:rFonts w:eastAsia="Times New Roman"/>
          <w:sz w:val="28"/>
          <w:szCs w:val="28"/>
        </w:rPr>
        <w:t xml:space="preserve"> (минимальные и максимальные)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собственности:</w:t>
      </w:r>
    </w:p>
    <w:tbl>
      <w:tblPr>
        <w:tblStyle w:val="a5"/>
        <w:tblW w:w="0" w:type="auto"/>
        <w:tblInd w:w="374" w:type="dxa"/>
        <w:tblLook w:val="04A0" w:firstRow="1" w:lastRow="0" w:firstColumn="1" w:lastColumn="0" w:noHBand="0" w:noVBand="1"/>
      </w:tblPr>
      <w:tblGrid>
        <w:gridCol w:w="727"/>
        <w:gridCol w:w="3573"/>
        <w:gridCol w:w="2149"/>
        <w:gridCol w:w="2149"/>
      </w:tblGrid>
      <w:tr w:rsidR="009E7E53" w:rsidTr="009E7E53">
        <w:tc>
          <w:tcPr>
            <w:tcW w:w="727" w:type="dxa"/>
          </w:tcPr>
          <w:p w:rsidR="009E7E53" w:rsidRDefault="009E7E53" w:rsidP="009E7E53">
            <w:pPr>
              <w:pStyle w:val="a4"/>
              <w:spacing w:before="302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573" w:type="dxa"/>
          </w:tcPr>
          <w:p w:rsidR="0018689A" w:rsidRDefault="009E7E53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Вид разрешенного использования</w:t>
            </w:r>
            <w:r w:rsidR="0018689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E7E53" w:rsidRDefault="0018689A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2149" w:type="dxa"/>
          </w:tcPr>
          <w:p w:rsidR="009E7E53" w:rsidRDefault="009E7E53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Минимальный размер,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²</w:t>
            </w:r>
          </w:p>
        </w:tc>
        <w:tc>
          <w:tcPr>
            <w:tcW w:w="2149" w:type="dxa"/>
          </w:tcPr>
          <w:p w:rsidR="009E7E53" w:rsidRDefault="009E7E53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Максимальный размер,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²</w:t>
            </w:r>
          </w:p>
        </w:tc>
      </w:tr>
      <w:tr w:rsidR="009E7E53" w:rsidTr="009E7E53">
        <w:tc>
          <w:tcPr>
            <w:tcW w:w="727" w:type="dxa"/>
          </w:tcPr>
          <w:p w:rsidR="009E7E53" w:rsidRDefault="009E7E53" w:rsidP="009E7E53">
            <w:pPr>
              <w:pStyle w:val="a4"/>
              <w:spacing w:before="302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9E7E53" w:rsidRDefault="009E7E53" w:rsidP="009E7E53">
            <w:pPr>
              <w:pStyle w:val="a4"/>
              <w:spacing w:before="302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Для ведения личного подсобного хозяйства и индивидуального жилищного строительства</w:t>
            </w:r>
          </w:p>
        </w:tc>
        <w:tc>
          <w:tcPr>
            <w:tcW w:w="2149" w:type="dxa"/>
          </w:tcPr>
          <w:p w:rsidR="0018689A" w:rsidRDefault="0018689A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E7E53" w:rsidRDefault="0018689A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</w:t>
            </w:r>
          </w:p>
        </w:tc>
        <w:tc>
          <w:tcPr>
            <w:tcW w:w="2149" w:type="dxa"/>
          </w:tcPr>
          <w:p w:rsidR="0018689A" w:rsidRDefault="0018689A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E7E53" w:rsidRDefault="0018689A" w:rsidP="0018689A">
            <w:pPr>
              <w:pStyle w:val="a4"/>
              <w:spacing w:before="302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3500</w:t>
            </w:r>
          </w:p>
        </w:tc>
      </w:tr>
    </w:tbl>
    <w:p w:rsidR="0018689A" w:rsidRPr="0018689A" w:rsidRDefault="0018689A" w:rsidP="0018689A">
      <w:pPr>
        <w:pStyle w:val="a4"/>
        <w:numPr>
          <w:ilvl w:val="0"/>
          <w:numId w:val="1"/>
        </w:numPr>
        <w:shd w:val="clear" w:color="auto" w:fill="FFFFFF"/>
        <w:spacing w:before="288" w:line="317" w:lineRule="exact"/>
        <w:jc w:val="both"/>
        <w:rPr>
          <w:sz w:val="28"/>
          <w:szCs w:val="28"/>
        </w:rPr>
      </w:pPr>
      <w:r w:rsidRPr="0018689A">
        <w:rPr>
          <w:rFonts w:eastAsia="Times New Roman"/>
          <w:sz w:val="28"/>
          <w:szCs w:val="28"/>
        </w:rPr>
        <w:t>Решение Совета Исправненского сельского поселения от 28.06.2007 № 9 «</w:t>
      </w:r>
      <w:r w:rsidRPr="0018689A">
        <w:rPr>
          <w:rFonts w:eastAsia="Times New Roman"/>
          <w:bCs/>
          <w:sz w:val="28"/>
          <w:szCs w:val="28"/>
        </w:rPr>
        <w:t>Об утверждении предельных (минимальных и максимальных) размеров земельных участков, предоставляемых гражданам в собственность из земель, находящихся в государственной или муниципальной собственности</w:t>
      </w:r>
      <w:r>
        <w:rPr>
          <w:rFonts w:eastAsia="Times New Roman"/>
          <w:bCs/>
          <w:sz w:val="28"/>
          <w:szCs w:val="28"/>
        </w:rPr>
        <w:t>» признать утратившим силу.</w:t>
      </w:r>
    </w:p>
    <w:p w:rsidR="009A0AC7" w:rsidRPr="0018689A" w:rsidRDefault="009A0AC7" w:rsidP="0018689A">
      <w:pPr>
        <w:pStyle w:val="a4"/>
        <w:numPr>
          <w:ilvl w:val="0"/>
          <w:numId w:val="1"/>
        </w:numPr>
        <w:shd w:val="clear" w:color="auto" w:fill="FFFFFF"/>
        <w:spacing w:before="302"/>
        <w:jc w:val="both"/>
        <w:rPr>
          <w:rFonts w:eastAsia="Times New Roman"/>
          <w:bCs/>
          <w:spacing w:val="-16"/>
          <w:sz w:val="28"/>
          <w:szCs w:val="28"/>
        </w:rPr>
      </w:pPr>
      <w:r w:rsidRPr="005B33BD">
        <w:rPr>
          <w:spacing w:val="-2"/>
          <w:sz w:val="28"/>
          <w:szCs w:val="28"/>
        </w:rPr>
        <w:t>Н</w:t>
      </w:r>
      <w:r w:rsidR="004A1389" w:rsidRPr="005B33BD">
        <w:rPr>
          <w:rFonts w:eastAsia="Times New Roman"/>
          <w:spacing w:val="-2"/>
          <w:sz w:val="28"/>
          <w:szCs w:val="28"/>
        </w:rPr>
        <w:t>астоящее</w:t>
      </w:r>
      <w:r w:rsidRPr="005B33BD">
        <w:rPr>
          <w:rFonts w:eastAsia="Times New Roman"/>
          <w:spacing w:val="-2"/>
          <w:sz w:val="28"/>
          <w:szCs w:val="28"/>
        </w:rPr>
        <w:t xml:space="preserve"> решение вступает в силу со дня его официального опубликования (обнародования) в установленном порядке.</w:t>
      </w:r>
    </w:p>
    <w:p w:rsidR="0018689A" w:rsidRDefault="0018689A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</w:p>
    <w:p w:rsidR="009A0AC7" w:rsidRPr="005B33BD" w:rsidRDefault="009A0AC7" w:rsidP="009A0AC7">
      <w:pPr>
        <w:shd w:val="clear" w:color="auto" w:fill="FFFFFF"/>
        <w:spacing w:line="317" w:lineRule="exact"/>
        <w:ind w:left="22"/>
        <w:rPr>
          <w:rFonts w:eastAsia="Times New Roman"/>
          <w:spacing w:val="-2"/>
          <w:sz w:val="28"/>
          <w:szCs w:val="28"/>
        </w:rPr>
      </w:pPr>
      <w:r w:rsidRPr="005B33BD">
        <w:rPr>
          <w:rFonts w:eastAsia="Times New Roman"/>
          <w:spacing w:val="-2"/>
          <w:sz w:val="28"/>
          <w:szCs w:val="28"/>
        </w:rPr>
        <w:t xml:space="preserve">Глава Исправненского </w:t>
      </w:r>
    </w:p>
    <w:p w:rsidR="009A0AC7" w:rsidRDefault="009A0AC7" w:rsidP="009A0AC7">
      <w:pPr>
        <w:shd w:val="clear" w:color="auto" w:fill="FFFFFF"/>
        <w:spacing w:line="317" w:lineRule="exact"/>
        <w:ind w:left="22"/>
      </w:pPr>
      <w:r w:rsidRPr="005B33BD">
        <w:rPr>
          <w:rFonts w:eastAsia="Times New Roman"/>
          <w:spacing w:val="-2"/>
          <w:sz w:val="28"/>
          <w:szCs w:val="28"/>
        </w:rPr>
        <w:t xml:space="preserve">сельского поселения                                   </w:t>
      </w:r>
      <w:r w:rsidR="005B33BD">
        <w:rPr>
          <w:rFonts w:eastAsia="Times New Roman"/>
          <w:spacing w:val="-2"/>
          <w:sz w:val="28"/>
          <w:szCs w:val="28"/>
        </w:rPr>
        <w:t xml:space="preserve">      </w:t>
      </w:r>
      <w:r w:rsidRPr="005B33BD">
        <w:rPr>
          <w:rFonts w:eastAsia="Times New Roman"/>
          <w:spacing w:val="-2"/>
          <w:sz w:val="28"/>
          <w:szCs w:val="28"/>
        </w:rPr>
        <w:t>Е.В. Бондарева</w:t>
      </w:r>
    </w:p>
    <w:sectPr w:rsidR="009A0AC7" w:rsidSect="0018689A">
      <w:type w:val="continuous"/>
      <w:pgSz w:w="11909" w:h="16834"/>
      <w:pgMar w:top="568" w:right="1565" w:bottom="426" w:left="15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F03"/>
    <w:multiLevelType w:val="hybridMultilevel"/>
    <w:tmpl w:val="A8182AFA"/>
    <w:lvl w:ilvl="0" w:tplc="756416D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7"/>
    <w:rsid w:val="0018689A"/>
    <w:rsid w:val="00204DB3"/>
    <w:rsid w:val="00217726"/>
    <w:rsid w:val="00354F70"/>
    <w:rsid w:val="004A1389"/>
    <w:rsid w:val="005B33BD"/>
    <w:rsid w:val="00782ED8"/>
    <w:rsid w:val="009A0AC7"/>
    <w:rsid w:val="009E7E53"/>
    <w:rsid w:val="00D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B33BD"/>
    <w:pPr>
      <w:ind w:left="720"/>
      <w:contextualSpacing/>
    </w:pPr>
  </w:style>
  <w:style w:type="table" w:styleId="a5">
    <w:name w:val="Table Grid"/>
    <w:basedOn w:val="a1"/>
    <w:uiPriority w:val="59"/>
    <w:rsid w:val="009E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B33BD"/>
    <w:pPr>
      <w:ind w:left="720"/>
      <w:contextualSpacing/>
    </w:pPr>
  </w:style>
  <w:style w:type="table" w:styleId="a5">
    <w:name w:val="Table Grid"/>
    <w:basedOn w:val="a1"/>
    <w:uiPriority w:val="59"/>
    <w:rsid w:val="009E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2013-03-25T13:42:00Z</cp:lastPrinted>
  <dcterms:created xsi:type="dcterms:W3CDTF">2013-03-25T13:42:00Z</dcterms:created>
  <dcterms:modified xsi:type="dcterms:W3CDTF">2013-03-25T13:42:00Z</dcterms:modified>
</cp:coreProperties>
</file>