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9C" w:rsidRDefault="0079339C" w:rsidP="0079339C">
      <w:pPr>
        <w:pStyle w:val="2"/>
        <w:shd w:val="clear" w:color="auto" w:fill="FFFFFF"/>
        <w:spacing w:before="0" w:line="288" w:lineRule="atLeast"/>
        <w:rPr>
          <w:rFonts w:ascii="Arial" w:hAnsi="Arial" w:cs="Arial"/>
          <w:color w:val="37404D"/>
          <w:sz w:val="25"/>
          <w:szCs w:val="25"/>
        </w:rPr>
      </w:pPr>
      <w:r>
        <w:rPr>
          <w:rFonts w:ascii="Arial" w:hAnsi="Arial" w:cs="Arial"/>
          <w:color w:val="37404D"/>
          <w:sz w:val="25"/>
          <w:szCs w:val="25"/>
        </w:rPr>
        <w:t>Прокурор разъясняет: новое в законодательстве</w:t>
      </w:r>
    </w:p>
    <w:p w:rsidR="0079339C" w:rsidRDefault="0079339C" w:rsidP="0079339C">
      <w:pPr>
        <w:pStyle w:val="2"/>
        <w:shd w:val="clear" w:color="auto" w:fill="FFFFFF"/>
        <w:spacing w:before="0" w:line="288" w:lineRule="atLeast"/>
        <w:rPr>
          <w:rFonts w:ascii="Arial" w:hAnsi="Arial" w:cs="Arial"/>
          <w:color w:val="37404D"/>
          <w:sz w:val="25"/>
          <w:szCs w:val="25"/>
        </w:rPr>
      </w:pPr>
    </w:p>
    <w:p w:rsidR="0079339C" w:rsidRDefault="0079339C" w:rsidP="0079339C">
      <w:pPr>
        <w:pStyle w:val="2"/>
        <w:shd w:val="clear" w:color="auto" w:fill="FFFFFF"/>
        <w:spacing w:before="0" w:line="288" w:lineRule="atLeast"/>
        <w:rPr>
          <w:rFonts w:ascii="Arial" w:hAnsi="Arial" w:cs="Arial"/>
          <w:color w:val="37404D"/>
          <w:sz w:val="25"/>
          <w:szCs w:val="25"/>
        </w:rPr>
      </w:pPr>
      <w:r>
        <w:rPr>
          <w:rFonts w:ascii="Arial" w:hAnsi="Arial" w:cs="Arial"/>
          <w:color w:val="37404D"/>
          <w:sz w:val="25"/>
          <w:szCs w:val="25"/>
        </w:rPr>
        <w:t>Штрафы за незаконную благотворительность</w:t>
      </w:r>
    </w:p>
    <w:p w:rsidR="0079339C" w:rsidRDefault="0079339C" w:rsidP="0079339C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37404D"/>
          <w:sz w:val="28"/>
          <w:szCs w:val="28"/>
        </w:rPr>
      </w:pPr>
    </w:p>
    <w:p w:rsidR="0079339C" w:rsidRPr="0079339C" w:rsidRDefault="0079339C" w:rsidP="0079339C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37404D"/>
          <w:sz w:val="28"/>
          <w:szCs w:val="28"/>
        </w:rPr>
      </w:pPr>
      <w:r w:rsidRPr="0079339C">
        <w:rPr>
          <w:color w:val="37404D"/>
          <w:sz w:val="28"/>
          <w:szCs w:val="28"/>
        </w:rPr>
        <w:t>С 1 марта 2022 года вступ</w:t>
      </w:r>
      <w:r w:rsidR="00C14669">
        <w:rPr>
          <w:color w:val="37404D"/>
          <w:sz w:val="28"/>
          <w:szCs w:val="28"/>
        </w:rPr>
        <w:t>ил</w:t>
      </w:r>
      <w:r w:rsidRPr="0079339C">
        <w:rPr>
          <w:color w:val="37404D"/>
          <w:sz w:val="28"/>
          <w:szCs w:val="28"/>
        </w:rPr>
        <w:t xml:space="preserve"> в силу закон о борьбе с мошенникам</w:t>
      </w:r>
      <w:proofErr w:type="gramStart"/>
      <w:r w:rsidRPr="0079339C">
        <w:rPr>
          <w:color w:val="37404D"/>
          <w:sz w:val="28"/>
          <w:szCs w:val="28"/>
        </w:rPr>
        <w:t>и-</w:t>
      </w:r>
      <w:proofErr w:type="gramEnd"/>
      <w:r w:rsidRPr="0079339C">
        <w:rPr>
          <w:color w:val="37404D"/>
          <w:sz w:val="28"/>
          <w:szCs w:val="28"/>
        </w:rPr>
        <w:t>«благотворителями»: за использование ящиков для пожертвований лицом, которое не имеет права на такую деятельность, и за несоблюдение требований к установке и использованию таких ящиков</w:t>
      </w:r>
      <w:r w:rsidR="00C14669">
        <w:rPr>
          <w:color w:val="37404D"/>
          <w:sz w:val="28"/>
          <w:szCs w:val="28"/>
        </w:rPr>
        <w:t>.</w:t>
      </w:r>
      <w:r w:rsidRPr="0079339C">
        <w:rPr>
          <w:color w:val="37404D"/>
          <w:sz w:val="28"/>
          <w:szCs w:val="28"/>
        </w:rPr>
        <w:t xml:space="preserve"> </w:t>
      </w:r>
    </w:p>
    <w:p w:rsidR="00C14669" w:rsidRDefault="0079339C" w:rsidP="0079339C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9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измерения внесены в Кодекс </w:t>
      </w:r>
      <w:hyperlink r:id="rId4" w:tgtFrame="_blank" w:history="1">
        <w:r w:rsidRPr="0079339C">
          <w:rPr>
            <w:rFonts w:ascii="Times New Roman" w:eastAsia="Times New Roman" w:hAnsi="Times New Roman" w:cs="Times New Roman"/>
            <w:color w:val="0075FF"/>
            <w:sz w:val="28"/>
            <w:szCs w:val="28"/>
          </w:rPr>
          <w:t>РФ</w:t>
        </w:r>
      </w:hyperlink>
      <w:r w:rsidRPr="007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 административных правонарушениях. </w:t>
      </w:r>
    </w:p>
    <w:p w:rsidR="00C14669" w:rsidRPr="0079339C" w:rsidRDefault="00C14669" w:rsidP="00C14669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9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вводит административную ответственность за несоблюдение некоммерческой организацией, учредительным документом которой предусмотрено право на осуществление благотворительной деятельности, требований к ящикам для сбора пожертвований, порядка их установки, использования, правил извлечения собранных средств. Для должностных лиц штраф составит от 5 до 10 тысяч рублей, для юридических лиц - от 10 до 30 тысяч рублей.</w:t>
      </w:r>
    </w:p>
    <w:p w:rsidR="0079339C" w:rsidRPr="0079339C" w:rsidRDefault="0079339C" w:rsidP="00C14669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вводится за мелкое хищение (не более 2,5 тысяч рублей), совершенное с использованием ящика для сбора благотворительных пожертвований лицом, которое не имеет права на осуществление данной деятельности, путем мошенничества, или же за установку ящика таким лицом. </w:t>
      </w:r>
    </w:p>
    <w:p w:rsidR="00C14669" w:rsidRDefault="0079339C" w:rsidP="00C1466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 для граждан составит до пятикратной стоимости похищенного имущества, но не менее трех тысяч рублей с конфискацией ящика. </w:t>
      </w:r>
    </w:p>
    <w:p w:rsidR="0079339C" w:rsidRDefault="0079339C" w:rsidP="00C1466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9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может быть назначен арест на срок от 10 до 15 суток, обязательные работы на срок до 120 часов.</w:t>
      </w:r>
    </w:p>
    <w:p w:rsidR="0079339C" w:rsidRPr="0079339C" w:rsidRDefault="0079339C" w:rsidP="00C14669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юридических лиц вводятся штрафы в размере от 20 тысяч до 50 тысяч рублей с конфискацией ящика.</w:t>
      </w:r>
    </w:p>
    <w:p w:rsidR="0079339C" w:rsidRDefault="0079339C" w:rsidP="00C14669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37404D"/>
          <w:sz w:val="28"/>
          <w:szCs w:val="28"/>
        </w:rPr>
      </w:pPr>
      <w:r w:rsidRPr="0079339C">
        <w:rPr>
          <w:color w:val="37404D"/>
          <w:sz w:val="28"/>
          <w:szCs w:val="28"/>
        </w:rPr>
        <w:t xml:space="preserve">Сами ящики для пожертвований законодатели, напомним, узаконили в 2020 году: ящик может быть как переносным, так и закрепленным к одной локации (например, на входе в магазин) и принадлежать конкретному фонду (некоммерческой организации, у которой есть все учредительные документы на проведение благотворительной деятельности). </w:t>
      </w:r>
    </w:p>
    <w:p w:rsidR="0079339C" w:rsidRDefault="0079339C" w:rsidP="0079339C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37404D"/>
          <w:sz w:val="28"/>
          <w:szCs w:val="28"/>
        </w:rPr>
      </w:pPr>
      <w:proofErr w:type="spellStart"/>
      <w:r>
        <w:rPr>
          <w:color w:val="37404D"/>
          <w:sz w:val="28"/>
          <w:szCs w:val="28"/>
        </w:rPr>
        <w:t>Некомеррческая</w:t>
      </w:r>
      <w:proofErr w:type="spellEnd"/>
      <w:r>
        <w:rPr>
          <w:color w:val="37404D"/>
          <w:sz w:val="28"/>
          <w:szCs w:val="28"/>
        </w:rPr>
        <w:t xml:space="preserve"> организация </w:t>
      </w:r>
      <w:r w:rsidRPr="0079339C">
        <w:rPr>
          <w:color w:val="37404D"/>
          <w:sz w:val="28"/>
          <w:szCs w:val="28"/>
        </w:rPr>
        <w:t xml:space="preserve">должна описать цель сбора пожертвований на самом ящике, указать свой адрес, сайт и телефон. </w:t>
      </w:r>
    </w:p>
    <w:p w:rsidR="0079339C" w:rsidRDefault="0079339C" w:rsidP="0079339C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37404D"/>
          <w:sz w:val="28"/>
          <w:szCs w:val="28"/>
        </w:rPr>
      </w:pPr>
      <w:r w:rsidRPr="0079339C">
        <w:rPr>
          <w:color w:val="37404D"/>
          <w:sz w:val="28"/>
          <w:szCs w:val="28"/>
        </w:rPr>
        <w:t>За НКО закрепляется обязанность вносить все средства из ящика на банковский счет организации в течение трех суток с момента вскрытия.</w:t>
      </w:r>
    </w:p>
    <w:p w:rsidR="005566BB" w:rsidRDefault="0079339C" w:rsidP="00C14669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</w:pPr>
      <w:r w:rsidRPr="0079339C">
        <w:rPr>
          <w:color w:val="37404D"/>
          <w:sz w:val="28"/>
          <w:szCs w:val="28"/>
        </w:rPr>
        <w:t>Если же ящик переносной, то пользоваться им можно исключительно в месте и во время проведения мероприятия, организованного НКО. В отчетах о пожертвованиях должна быть вся информация о собранных деньгах и тратах.</w:t>
      </w:r>
    </w:p>
    <w:sectPr w:rsidR="0055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39C"/>
    <w:rsid w:val="001331BC"/>
    <w:rsid w:val="005566BB"/>
    <w:rsid w:val="0079339C"/>
    <w:rsid w:val="00C1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3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9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339C"/>
    <w:rPr>
      <w:color w:val="0000FF"/>
      <w:u w:val="single"/>
    </w:rPr>
  </w:style>
  <w:style w:type="character" w:customStyle="1" w:styleId="elem-infodate">
    <w:name w:val="elem-info__date"/>
    <w:basedOn w:val="a0"/>
    <w:rsid w:val="0079339C"/>
  </w:style>
  <w:style w:type="character" w:customStyle="1" w:styleId="articlearticle-title">
    <w:name w:val="article__article-title"/>
    <w:basedOn w:val="a0"/>
    <w:rsid w:val="0079339C"/>
  </w:style>
  <w:style w:type="character" w:customStyle="1" w:styleId="k35060a3d">
    <w:name w:val="k35060a3d"/>
    <w:basedOn w:val="a0"/>
    <w:rsid w:val="0079339C"/>
  </w:style>
  <w:style w:type="character" w:customStyle="1" w:styleId="bd73377b">
    <w:name w:val="bd73377b"/>
    <w:basedOn w:val="a0"/>
    <w:rsid w:val="00793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4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30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5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72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2414">
                  <w:marLeft w:val="0"/>
                  <w:marRight w:val="0"/>
                  <w:marTop w:val="0"/>
                  <w:marBottom w:val="0"/>
                  <w:divBdr>
                    <w:top w:val="single" w:sz="4" w:space="0" w:color="D9D9D9"/>
                    <w:left w:val="none" w:sz="0" w:space="0" w:color="auto"/>
                    <w:bottom w:val="single" w:sz="4" w:space="0" w:color="D9D9D9"/>
                    <w:right w:val="none" w:sz="0" w:space="0" w:color="auto"/>
                  </w:divBdr>
                  <w:divsChild>
                    <w:div w:id="2041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57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26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BEBEB"/>
                                                <w:left w:val="single" w:sz="2" w:space="0" w:color="EBEBEB"/>
                                                <w:bottom w:val="single" w:sz="2" w:space="0" w:color="EBEBEB"/>
                                                <w:right w:val="single" w:sz="2" w:space="0" w:color="EBEBEB"/>
                                              </w:divBdr>
                                              <w:divsChild>
                                                <w:div w:id="47129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5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6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5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26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09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23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43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1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476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30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01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95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5626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38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a.ru/location_rossiyskaya-feder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2022-03-20T08:21:00Z</cp:lastPrinted>
  <dcterms:created xsi:type="dcterms:W3CDTF">2022-03-20T08:22:00Z</dcterms:created>
  <dcterms:modified xsi:type="dcterms:W3CDTF">2022-03-20T08:22:00Z</dcterms:modified>
</cp:coreProperties>
</file>