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 о ранее учтенных объектах недвижимости, выявленных правообладателях таких объектов  и сроках подачи возражений относительно сведений о правообладателе ранее учтенных объектов недвижимости на 08.02.2023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15170" w:type="dxa"/>
        <w:jc w:val="left"/>
        <w:tblInd w:w="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1"/>
        <w:gridCol w:w="2443"/>
        <w:gridCol w:w="3031"/>
        <w:gridCol w:w="2397"/>
        <w:gridCol w:w="2397"/>
        <w:gridCol w:w="2165"/>
        <w:gridCol w:w="2166"/>
      </w:tblGrid>
      <w:tr>
        <w:trPr/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объектов недвижимости 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объектов недвижимости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правообладателя объектов недвижимости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подачи возражений</w:t>
            </w:r>
          </w:p>
        </w:tc>
      </w:tr>
      <w:tr>
        <w:trPr/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09:06:0080107:1196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Карачаево-Черкесская Республика, Зеленчукский район, ст. Исправная, ул. Сережкина, дом 42, кв. 7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Жилое помещение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Карпенко Альбина </w:t>
            </w:r>
          </w:p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30 дней со дня получения проекта постановления</w:t>
            </w:r>
          </w:p>
        </w:tc>
      </w:tr>
      <w:tr>
        <w:trPr/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09:06:0080154:13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Карачаево-Черкесская Республика, Зеленчукский район, ст.Исправная, пер.2-й Степной, д.4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3352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Глоткин Николай Дмитриевич</w:t>
            </w:r>
          </w:p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Семенюта Любовь Дмитриевна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30 дней со дня получения проекта постановления</w:t>
            </w:r>
          </w:p>
        </w:tc>
      </w:tr>
      <w:tr>
        <w:trPr/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09:06:0080154:23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Карачаево-Черкесская Республика, Зеленчукский район, ст.Исправная, пер.2-й Степной, д.4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40,4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Глоткин Николай Дмитриевич</w:t>
            </w:r>
          </w:p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Семенюта Любовь Дмитриевна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30 дней со дня получения проекта постановления</w:t>
            </w:r>
          </w:p>
        </w:tc>
      </w:tr>
      <w:tr>
        <w:trPr/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09:06:0080112:23</w:t>
            </w:r>
          </w:p>
        </w:tc>
        <w:tc>
          <w:tcPr>
            <w:tcW w:w="30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Карачаево-Черкесская Республика, Зеленчукский район, ст. Исправная, ул. Школьная, 85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23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Гавриленко Л. В.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30 дней со дня получения проекта постановления</w:t>
            </w:r>
          </w:p>
        </w:tc>
      </w:tr>
    </w:tbl>
    <w:p>
      <w:pPr>
        <w:pStyle w:val="Normal"/>
        <w:bidi w:val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>
      <w:pPr>
        <w:pStyle w:val="Normal"/>
        <w:bidi w:val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Возражения относительно сведений о правообладателях ранее учтенных объектов недвижимости принимаются в письменной форме по адресу: 369174, Российская Федерация, Карачаево-Черкесская Республика, Зеленчукский район, ст.Исправная, ул. Школьная, 41. Администрация Исправненского сельского поселения</w:t>
      </w:r>
    </w:p>
    <w:p>
      <w:pPr>
        <w:pStyle w:val="Normal"/>
        <w:bidi w:val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E-mail: </w:t>
      </w:r>
      <w:r>
        <w:rPr>
          <w:b/>
          <w:bCs/>
          <w:color w:val="0084D1"/>
          <w:sz w:val="26"/>
          <w:szCs w:val="26"/>
          <w:u w:val="single"/>
          <w:lang w:val="en-US"/>
        </w:rPr>
        <w:t>isprsp@mail.ru</w:t>
      </w:r>
    </w:p>
    <w:sectPr>
      <w:type w:val="nextPage"/>
      <w:pgSz w:orient="landscape" w:w="16838" w:h="11906"/>
      <w:pgMar w:left="1134" w:right="513" w:gutter="0" w:header="0" w:top="448" w:footer="0" w:bottom="16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LibreOffice/7.4.2.3$Windows_X86_64 LibreOffice_project/382eef1f22670f7f4118c8c2dd222ec7ad009daf</Application>
  <AppVersion>15.0000</AppVersion>
  <Pages>1</Pages>
  <Words>185</Words>
  <Characters>1401</Characters>
  <CharactersWithSpaces>1550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2023-02-08T15:34:08Z</dcterms:created>
  <dc:creator/>
  <dc:description/>
  <dc:language>ru-RU</dc:language>
  <cp:lastModifiedBy/>
  <dcterms:modified xsi:type="dcterms:W3CDTF">2023-03-17T14:09:51Z</dcterms:modified>
  <cp:revision>2</cp:revision>
  <dc:subject/>
  <dc:title/>
</cp:coreProperties>
</file>